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C03C" w14:textId="77777777" w:rsidR="00D4376C" w:rsidRDefault="00D4376C" w:rsidP="00D4376C">
      <w:pPr>
        <w:spacing w:line="360" w:lineRule="auto"/>
        <w:jc w:val="center"/>
        <w:rPr>
          <w:rStyle w:val="fontstyle01"/>
          <w:rFonts w:ascii="黑体" w:eastAsia="黑体" w:hAnsi="黑体" w:hint="default"/>
        </w:rPr>
      </w:pPr>
      <w:r w:rsidRPr="00D4376C">
        <w:rPr>
          <w:rStyle w:val="fontstyle01"/>
          <w:rFonts w:ascii="黑体" w:eastAsia="黑体" w:hAnsi="黑体"/>
        </w:rPr>
        <w:t>同一控制下无形资产入账价值及未转入合同追溯</w:t>
      </w:r>
    </w:p>
    <w:p w14:paraId="7D3E8EA8" w14:textId="2F5C7FCF" w:rsidR="00202CB1" w:rsidRDefault="00D4376C" w:rsidP="00D4376C">
      <w:pPr>
        <w:spacing w:afterLines="100" w:after="312" w:line="360" w:lineRule="auto"/>
        <w:jc w:val="center"/>
        <w:rPr>
          <w:rStyle w:val="fontstyle01"/>
          <w:rFonts w:ascii="黑体" w:eastAsia="黑体" w:hAnsi="黑体" w:hint="default"/>
        </w:rPr>
      </w:pPr>
      <w:r w:rsidRPr="00D4376C">
        <w:rPr>
          <w:rStyle w:val="fontstyle01"/>
          <w:rFonts w:ascii="黑体" w:eastAsia="黑体" w:hAnsi="黑体"/>
        </w:rPr>
        <w:t>调整的会计处理</w:t>
      </w:r>
    </w:p>
    <w:p w14:paraId="032AA862" w14:textId="7DAEB273" w:rsidR="00202CB1" w:rsidRP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案例背景</w:t>
      </w:r>
      <w:r w:rsidR="00202CB1" w:rsidRPr="00202CB1">
        <w:rPr>
          <w:rStyle w:val="fontstyle01"/>
          <w:rFonts w:ascii="宋体" w:eastAsia="宋体" w:hAnsi="宋体" w:hint="default"/>
          <w:b/>
          <w:bCs/>
          <w:sz w:val="24"/>
          <w:szCs w:val="24"/>
        </w:rPr>
        <w:t>：</w:t>
      </w:r>
    </w:p>
    <w:p w14:paraId="5601477F" w14:textId="12C4850E" w:rsidR="00202CB1" w:rsidRDefault="00D4376C" w:rsidP="00D4376C">
      <w:pPr>
        <w:spacing w:line="360" w:lineRule="auto"/>
        <w:ind w:firstLineChars="200" w:firstLine="480"/>
        <w:rPr>
          <w:rStyle w:val="fontstyle01"/>
          <w:rFonts w:ascii="宋体" w:eastAsia="宋体" w:hAnsi="宋体" w:hint="default"/>
          <w:sz w:val="24"/>
          <w:szCs w:val="24"/>
        </w:rPr>
      </w:pPr>
      <w:r w:rsidRPr="00D4376C">
        <w:rPr>
          <w:rStyle w:val="fontstyle11"/>
          <w:rFonts w:ascii="宋体" w:eastAsia="宋体" w:hAnsi="宋体"/>
          <w:sz w:val="24"/>
          <w:szCs w:val="24"/>
        </w:rPr>
        <w:t>A 公司是 B 公司的控股子公司。 B 公司及其全资子公</w:t>
      </w:r>
      <w:r w:rsidRPr="00D4376C">
        <w:rPr>
          <w:rStyle w:val="fontstyle11"/>
          <w:rFonts w:ascii="宋体" w:eastAsia="宋体" w:hAnsi="宋体" w:hint="eastAsia"/>
          <w:sz w:val="24"/>
          <w:szCs w:val="24"/>
        </w:rPr>
        <w:t>司</w:t>
      </w:r>
      <w:r w:rsidRPr="00D4376C">
        <w:rPr>
          <w:rStyle w:val="fontstyle11"/>
          <w:rFonts w:ascii="宋体" w:eastAsia="宋体" w:hAnsi="宋体"/>
          <w:sz w:val="24"/>
          <w:szCs w:val="24"/>
        </w:rPr>
        <w:t xml:space="preserve"> C 公司拥有知名影视作品的著作权，通过将影视版权在自营平</w:t>
      </w:r>
      <w:r w:rsidRPr="00D4376C">
        <w:rPr>
          <w:rStyle w:val="fontstyle11"/>
          <w:rFonts w:ascii="宋体" w:eastAsia="宋体" w:hAnsi="宋体" w:hint="eastAsia"/>
          <w:sz w:val="24"/>
          <w:szCs w:val="24"/>
        </w:rPr>
        <w:t>台播放以及授予其他方使用等方式获得收入，影视版权形成无形资产已经摊销完毕，在集团层面的账面价值为</w:t>
      </w:r>
      <w:r w:rsidRPr="00D4376C">
        <w:rPr>
          <w:rStyle w:val="fontstyle11"/>
          <w:rFonts w:ascii="宋体" w:eastAsia="宋体" w:hAnsi="宋体"/>
          <w:sz w:val="24"/>
          <w:szCs w:val="24"/>
        </w:rPr>
        <w:t xml:space="preserve"> 0。 B 公司将影视</w:t>
      </w:r>
      <w:r w:rsidRPr="00D4376C">
        <w:rPr>
          <w:rStyle w:val="fontstyle11"/>
          <w:rFonts w:ascii="宋体" w:eastAsia="宋体" w:hAnsi="宋体" w:hint="eastAsia"/>
          <w:sz w:val="24"/>
          <w:szCs w:val="24"/>
        </w:rPr>
        <w:t>作品的转授权业务注入</w:t>
      </w:r>
      <w:r w:rsidRPr="00D4376C">
        <w:rPr>
          <w:rStyle w:val="fontstyle11"/>
          <w:rFonts w:ascii="宋体" w:eastAsia="宋体" w:hAnsi="宋体"/>
          <w:sz w:val="24"/>
          <w:szCs w:val="24"/>
        </w:rPr>
        <w:t xml:space="preserve"> A 公司， 构成同一控制下企业合并，其中</w:t>
      </w:r>
      <w:r w:rsidRPr="00D4376C">
        <w:rPr>
          <w:rStyle w:val="fontstyle11"/>
          <w:rFonts w:ascii="宋体" w:eastAsia="宋体" w:hAnsi="宋体" w:hint="eastAsia"/>
          <w:sz w:val="24"/>
          <w:szCs w:val="24"/>
        </w:rPr>
        <w:t>相关知识产权无偿授权许可给</w:t>
      </w:r>
      <w:r w:rsidRPr="00D4376C">
        <w:rPr>
          <w:rStyle w:val="fontstyle11"/>
          <w:rFonts w:ascii="宋体" w:eastAsia="宋体" w:hAnsi="宋体"/>
          <w:sz w:val="24"/>
          <w:szCs w:val="24"/>
        </w:rPr>
        <w:t xml:space="preserve"> A 公司， 许可期限为 10 年。 由于</w:t>
      </w:r>
      <w:r w:rsidRPr="00D4376C">
        <w:rPr>
          <w:rStyle w:val="fontstyle11"/>
          <w:rFonts w:ascii="宋体" w:eastAsia="宋体" w:hAnsi="宋体" w:hint="eastAsia"/>
          <w:sz w:val="24"/>
          <w:szCs w:val="24"/>
        </w:rPr>
        <w:t>部分客户不同意变更合同主体，部分仍在授权期内的合同，合同履约主体为</w:t>
      </w:r>
      <w:r w:rsidRPr="00D4376C">
        <w:rPr>
          <w:rStyle w:val="fontstyle11"/>
          <w:rFonts w:ascii="宋体" w:eastAsia="宋体" w:hAnsi="宋体"/>
          <w:sz w:val="24"/>
          <w:szCs w:val="24"/>
        </w:rPr>
        <w:t xml:space="preserve"> B 公司，不转入 A 公司。 鉴于 B 公司未将知识产权转</w:t>
      </w:r>
      <w:r w:rsidRPr="00D4376C">
        <w:rPr>
          <w:rStyle w:val="fontstyle11"/>
          <w:rFonts w:ascii="宋体" w:eastAsia="宋体" w:hAnsi="宋体" w:hint="eastAsia"/>
          <w:sz w:val="24"/>
          <w:szCs w:val="24"/>
        </w:rPr>
        <w:t>让给</w:t>
      </w:r>
      <w:r w:rsidRPr="00D4376C">
        <w:rPr>
          <w:rStyle w:val="fontstyle11"/>
          <w:rFonts w:ascii="宋体" w:eastAsia="宋体" w:hAnsi="宋体"/>
          <w:sz w:val="24"/>
          <w:szCs w:val="24"/>
        </w:rPr>
        <w:t xml:space="preserve"> A 公司，只是授予许可， 许可期限仅 10 年， A 公司在按同</w:t>
      </w:r>
      <w:r w:rsidRPr="00D4376C">
        <w:rPr>
          <w:rStyle w:val="fontstyle11"/>
          <w:rFonts w:ascii="宋体" w:eastAsia="宋体" w:hAnsi="宋体" w:hint="eastAsia"/>
          <w:sz w:val="24"/>
          <w:szCs w:val="24"/>
        </w:rPr>
        <w:t>一控制下企业合并进行会计处理时存在如下疑问：一是影视版权许可权的入账价值如何确定，是否需要重新估计</w:t>
      </w:r>
      <w:r w:rsidRPr="00D4376C">
        <w:rPr>
          <w:rStyle w:val="fontstyle11"/>
          <w:rFonts w:ascii="宋体" w:eastAsia="宋体" w:hAnsi="宋体"/>
          <w:sz w:val="24"/>
          <w:szCs w:val="24"/>
        </w:rPr>
        <w:t xml:space="preserve"> 10 年期版权资</w:t>
      </w:r>
      <w:r w:rsidRPr="00D4376C">
        <w:rPr>
          <w:rStyle w:val="fontstyle11"/>
          <w:rFonts w:ascii="宋体" w:eastAsia="宋体" w:hAnsi="宋体" w:hint="eastAsia"/>
          <w:sz w:val="24"/>
          <w:szCs w:val="24"/>
        </w:rPr>
        <w:t>产的价值；</w:t>
      </w:r>
      <w:r w:rsidRPr="00D4376C">
        <w:rPr>
          <w:rStyle w:val="fontstyle11"/>
          <w:rFonts w:ascii="宋体" w:eastAsia="宋体" w:hAnsi="宋体"/>
          <w:sz w:val="24"/>
          <w:szCs w:val="24"/>
        </w:rPr>
        <w:t xml:space="preserve"> 二是未转入合同相关的收入成本是否需要追溯调整。</w:t>
      </w:r>
    </w:p>
    <w:p w14:paraId="616487E0" w14:textId="77777777" w:rsid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问题</w:t>
      </w:r>
      <w:r w:rsidR="00202CB1" w:rsidRPr="00202CB1">
        <w:rPr>
          <w:rStyle w:val="fontstyle01"/>
          <w:rFonts w:ascii="宋体" w:eastAsia="宋体" w:hAnsi="宋体" w:hint="default"/>
          <w:b/>
          <w:bCs/>
          <w:sz w:val="24"/>
          <w:szCs w:val="24"/>
        </w:rPr>
        <w:t>：</w:t>
      </w:r>
    </w:p>
    <w:p w14:paraId="2C72B364" w14:textId="77777777" w:rsidR="00D4376C" w:rsidRDefault="00D4376C" w:rsidP="00D4376C">
      <w:pPr>
        <w:spacing w:line="360" w:lineRule="auto"/>
        <w:ind w:firstLineChars="200" w:firstLine="480"/>
        <w:rPr>
          <w:rStyle w:val="fontstyle01"/>
          <w:rFonts w:ascii="宋体" w:eastAsia="宋体" w:hAnsi="宋体" w:hint="default"/>
          <w:sz w:val="24"/>
          <w:szCs w:val="24"/>
        </w:rPr>
      </w:pPr>
      <w:r w:rsidRPr="00D4376C">
        <w:rPr>
          <w:rStyle w:val="fontstyle01"/>
          <w:rFonts w:ascii="宋体" w:eastAsia="宋体" w:hAnsi="宋体"/>
          <w:sz w:val="24"/>
          <w:szCs w:val="24"/>
        </w:rPr>
        <w:t>同一控制下企业合并中，</w:t>
      </w:r>
      <w:r w:rsidRPr="00D4376C">
        <w:rPr>
          <w:rStyle w:val="fontstyle01"/>
          <w:rFonts w:ascii="宋体" w:eastAsia="宋体" w:hAnsi="宋体" w:hint="default"/>
          <w:sz w:val="24"/>
          <w:szCs w:val="24"/>
        </w:rPr>
        <w:t xml:space="preserve"> 10 年期限影视版权</w:t>
      </w:r>
      <w:r w:rsidRPr="00D4376C">
        <w:rPr>
          <w:rStyle w:val="fontstyle01"/>
          <w:rFonts w:ascii="宋体" w:eastAsia="宋体" w:hAnsi="宋体"/>
          <w:sz w:val="24"/>
          <w:szCs w:val="24"/>
        </w:rPr>
        <w:t>许可权的入账价值如何确认，</w:t>
      </w:r>
      <w:r w:rsidRPr="00D4376C">
        <w:rPr>
          <w:rStyle w:val="fontstyle01"/>
          <w:rFonts w:ascii="宋体" w:eastAsia="宋体" w:hAnsi="宋体" w:hint="default"/>
          <w:sz w:val="24"/>
          <w:szCs w:val="24"/>
        </w:rPr>
        <w:t xml:space="preserve"> 以及未转入合同对应的收入成本是</w:t>
      </w:r>
      <w:r w:rsidRPr="00D4376C">
        <w:rPr>
          <w:rStyle w:val="fontstyle01"/>
          <w:rFonts w:ascii="宋体" w:eastAsia="宋体" w:hAnsi="宋体"/>
          <w:sz w:val="24"/>
          <w:szCs w:val="24"/>
        </w:rPr>
        <w:t>否应当进行追溯调整？</w:t>
      </w:r>
    </w:p>
    <w:p w14:paraId="03FA7B1C" w14:textId="3BDD1B72" w:rsidR="00202CB1" w:rsidRDefault="00D07514" w:rsidP="00D4376C">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具体分析</w:t>
      </w:r>
      <w:r w:rsidR="00202CB1" w:rsidRPr="00202CB1">
        <w:rPr>
          <w:rStyle w:val="fontstyle01"/>
          <w:rFonts w:ascii="宋体" w:eastAsia="宋体" w:hAnsi="宋体" w:hint="default"/>
          <w:b/>
          <w:bCs/>
          <w:sz w:val="24"/>
          <w:szCs w:val="24"/>
        </w:rPr>
        <w:t>：</w:t>
      </w:r>
    </w:p>
    <w:p w14:paraId="63CE4966" w14:textId="389E3F32" w:rsidR="00D4376C" w:rsidRPr="00D4376C" w:rsidRDefault="00D4376C" w:rsidP="00D4376C">
      <w:pPr>
        <w:spacing w:line="360" w:lineRule="auto"/>
        <w:ind w:firstLineChars="200" w:firstLine="480"/>
        <w:rPr>
          <w:rStyle w:val="fontstyle01"/>
          <w:rFonts w:ascii="宋体" w:eastAsia="宋体" w:hAnsi="宋体" w:hint="default"/>
          <w:sz w:val="24"/>
          <w:szCs w:val="24"/>
        </w:rPr>
      </w:pPr>
      <w:r w:rsidRPr="00D4376C">
        <w:rPr>
          <w:rStyle w:val="fontstyle01"/>
          <w:rFonts w:ascii="宋体" w:eastAsia="宋体" w:hAnsi="宋体"/>
          <w:sz w:val="24"/>
          <w:szCs w:val="24"/>
        </w:rPr>
        <w:t>对于问题一，根据企业合并相关准则规定，同一控制下的企业合并中，</w:t>
      </w:r>
      <w:r w:rsidRPr="00D4376C">
        <w:rPr>
          <w:rStyle w:val="fontstyle01"/>
          <w:rFonts w:ascii="宋体" w:eastAsia="宋体" w:hAnsi="宋体" w:hint="default"/>
          <w:sz w:val="24"/>
          <w:szCs w:val="24"/>
        </w:rPr>
        <w:t xml:space="preserve"> 合并方在企业合并中取得的资产与负债，应当</w:t>
      </w:r>
      <w:r w:rsidRPr="00D4376C">
        <w:rPr>
          <w:rStyle w:val="fontstyle01"/>
          <w:rFonts w:ascii="宋体" w:eastAsia="宋体" w:hAnsi="宋体"/>
          <w:sz w:val="24"/>
          <w:szCs w:val="24"/>
        </w:rPr>
        <w:t>按照合并日在被合并方的账面价值计量。</w:t>
      </w:r>
      <w:r w:rsidRPr="00D4376C">
        <w:rPr>
          <w:rStyle w:val="fontstyle01"/>
          <w:rFonts w:ascii="宋体" w:eastAsia="宋体" w:hAnsi="宋体" w:hint="default"/>
          <w:sz w:val="24"/>
          <w:szCs w:val="24"/>
        </w:rPr>
        <w:t xml:space="preserve"> B 公司授予的 10 年期</w:t>
      </w:r>
      <w:r w:rsidRPr="00D4376C">
        <w:rPr>
          <w:rStyle w:val="fontstyle01"/>
          <w:rFonts w:ascii="宋体" w:eastAsia="宋体" w:hAnsi="宋体"/>
          <w:sz w:val="24"/>
          <w:szCs w:val="24"/>
        </w:rPr>
        <w:t>限版权资产是</w:t>
      </w:r>
      <w:r w:rsidRPr="00D4376C">
        <w:rPr>
          <w:rStyle w:val="fontstyle01"/>
          <w:rFonts w:ascii="宋体" w:eastAsia="宋体" w:hAnsi="宋体" w:hint="default"/>
          <w:sz w:val="24"/>
          <w:szCs w:val="24"/>
        </w:rPr>
        <w:t xml:space="preserve"> B 公司影视版权资产的一部分， 应当基于相关影视</w:t>
      </w:r>
      <w:r w:rsidRPr="00D4376C">
        <w:rPr>
          <w:rStyle w:val="fontstyle01"/>
          <w:rFonts w:ascii="宋体" w:eastAsia="宋体" w:hAnsi="宋体"/>
          <w:sz w:val="24"/>
          <w:szCs w:val="24"/>
        </w:rPr>
        <w:t>版权在</w:t>
      </w:r>
      <w:r w:rsidRPr="00D4376C">
        <w:rPr>
          <w:rStyle w:val="fontstyle01"/>
          <w:rFonts w:ascii="宋体" w:eastAsia="宋体" w:hAnsi="宋体" w:hint="default"/>
          <w:sz w:val="24"/>
          <w:szCs w:val="24"/>
        </w:rPr>
        <w:t xml:space="preserve"> B 公司报表中的账面价值， 按照合理的方式拆分并合理确</w:t>
      </w:r>
      <w:r w:rsidRPr="00D4376C">
        <w:rPr>
          <w:rStyle w:val="fontstyle01"/>
          <w:rFonts w:ascii="宋体" w:eastAsia="宋体" w:hAnsi="宋体"/>
          <w:sz w:val="24"/>
          <w:szCs w:val="24"/>
        </w:rPr>
        <w:t>定该项部分权利的账面价值。</w:t>
      </w:r>
      <w:r w:rsidRPr="00D4376C">
        <w:rPr>
          <w:rStyle w:val="fontstyle01"/>
          <w:rFonts w:ascii="宋体" w:eastAsia="宋体" w:hAnsi="宋体" w:hint="default"/>
          <w:sz w:val="24"/>
          <w:szCs w:val="24"/>
        </w:rPr>
        <w:t xml:space="preserve"> 合并日，被授予的部分权利按照在</w:t>
      </w:r>
      <w:r w:rsidRPr="00D4376C">
        <w:rPr>
          <w:rStyle w:val="fontstyle01"/>
          <w:rFonts w:ascii="宋体" w:eastAsia="宋体" w:hAnsi="宋体"/>
          <w:sz w:val="24"/>
          <w:szCs w:val="24"/>
        </w:rPr>
        <w:t>最终控制方</w:t>
      </w:r>
      <w:r w:rsidRPr="00D4376C">
        <w:rPr>
          <w:rStyle w:val="fontstyle01"/>
          <w:rFonts w:ascii="宋体" w:eastAsia="宋体" w:hAnsi="宋体" w:hint="default"/>
          <w:sz w:val="24"/>
          <w:szCs w:val="24"/>
        </w:rPr>
        <w:t xml:space="preserve"> B 公司合并层面拆分后的对应账面价值入账。 因影视</w:t>
      </w:r>
      <w:r w:rsidRPr="00D4376C">
        <w:rPr>
          <w:rStyle w:val="fontstyle01"/>
          <w:rFonts w:ascii="宋体" w:eastAsia="宋体" w:hAnsi="宋体"/>
          <w:sz w:val="24"/>
          <w:szCs w:val="24"/>
        </w:rPr>
        <w:t>版权在最终控制方</w:t>
      </w:r>
      <w:r w:rsidRPr="00D4376C">
        <w:rPr>
          <w:rStyle w:val="fontstyle01"/>
          <w:rFonts w:ascii="宋体" w:eastAsia="宋体" w:hAnsi="宋体" w:hint="default"/>
          <w:sz w:val="24"/>
          <w:szCs w:val="24"/>
        </w:rPr>
        <w:t xml:space="preserve"> B 公司合并层面的账面价值为 0 元，影视版权</w:t>
      </w:r>
      <w:r w:rsidRPr="00D4376C">
        <w:rPr>
          <w:rStyle w:val="fontstyle01"/>
          <w:rFonts w:ascii="宋体" w:eastAsia="宋体" w:hAnsi="宋体"/>
          <w:sz w:val="24"/>
          <w:szCs w:val="24"/>
        </w:rPr>
        <w:t>许可权作为影视版权的一部分，账面价值也应为</w:t>
      </w:r>
      <w:r w:rsidRPr="00D4376C">
        <w:rPr>
          <w:rStyle w:val="fontstyle01"/>
          <w:rFonts w:ascii="宋体" w:eastAsia="宋体" w:hAnsi="宋体" w:hint="default"/>
          <w:sz w:val="24"/>
          <w:szCs w:val="24"/>
        </w:rPr>
        <w:t xml:space="preserve"> 0 元。 由此， A</w:t>
      </w:r>
      <w:r w:rsidRPr="00D4376C">
        <w:rPr>
          <w:rStyle w:val="fontstyle01"/>
          <w:rFonts w:ascii="宋体" w:eastAsia="宋体" w:hAnsi="宋体"/>
          <w:sz w:val="24"/>
          <w:szCs w:val="24"/>
        </w:rPr>
        <w:t>公司应按照</w:t>
      </w:r>
      <w:r w:rsidRPr="00D4376C">
        <w:rPr>
          <w:rStyle w:val="fontstyle01"/>
          <w:rFonts w:ascii="宋体" w:eastAsia="宋体" w:hAnsi="宋体" w:hint="default"/>
          <w:sz w:val="24"/>
          <w:szCs w:val="24"/>
        </w:rPr>
        <w:t xml:space="preserve"> 0 元将授予的资产纳入合并范围。</w:t>
      </w:r>
    </w:p>
    <w:p w14:paraId="761A9FF6" w14:textId="68A15109" w:rsidR="00087EF2" w:rsidRDefault="00D4376C" w:rsidP="00D4376C">
      <w:pPr>
        <w:spacing w:line="360" w:lineRule="auto"/>
        <w:ind w:firstLineChars="200" w:firstLine="480"/>
        <w:rPr>
          <w:rStyle w:val="fontstyle01"/>
          <w:rFonts w:ascii="宋体" w:eastAsia="宋体" w:hAnsi="宋体" w:hint="default"/>
          <w:sz w:val="24"/>
          <w:szCs w:val="24"/>
        </w:rPr>
      </w:pPr>
      <w:r w:rsidRPr="00D4376C">
        <w:rPr>
          <w:rStyle w:val="fontstyle01"/>
          <w:rFonts w:ascii="宋体" w:eastAsia="宋体" w:hAnsi="宋体"/>
          <w:sz w:val="24"/>
          <w:szCs w:val="24"/>
        </w:rPr>
        <w:t>对于问题二，</w:t>
      </w:r>
      <w:r w:rsidRPr="00D4376C">
        <w:rPr>
          <w:rStyle w:val="fontstyle01"/>
          <w:rFonts w:ascii="宋体" w:eastAsia="宋体" w:hAnsi="宋体" w:hint="default"/>
          <w:sz w:val="24"/>
          <w:szCs w:val="24"/>
        </w:rPr>
        <w:t xml:space="preserve"> 根据合并财务报表相关准则规定，企业因同一</w:t>
      </w:r>
      <w:r w:rsidRPr="00D4376C">
        <w:rPr>
          <w:rStyle w:val="fontstyle01"/>
          <w:rFonts w:ascii="宋体" w:eastAsia="宋体" w:hAnsi="宋体"/>
          <w:sz w:val="24"/>
          <w:szCs w:val="24"/>
        </w:rPr>
        <w:t>控制下企业合并增加的子公司及业务，编制合并报表时，应当调整期初数，同时对比较报表的相关项目进行调整，视同合并后的报告主体自最终控制方开始控制时点起一直存</w:t>
      </w:r>
      <w:r w:rsidRPr="00D4376C">
        <w:rPr>
          <w:rStyle w:val="fontstyle01"/>
          <w:rFonts w:ascii="宋体" w:eastAsia="宋体" w:hAnsi="宋体"/>
          <w:sz w:val="24"/>
          <w:szCs w:val="24"/>
        </w:rPr>
        <w:lastRenderedPageBreak/>
        <w:t>在。据此，</w:t>
      </w:r>
      <w:r w:rsidRPr="00D4376C">
        <w:rPr>
          <w:rStyle w:val="fontstyle01"/>
          <w:rFonts w:ascii="宋体" w:eastAsia="宋体" w:hAnsi="宋体" w:hint="default"/>
          <w:sz w:val="24"/>
          <w:szCs w:val="24"/>
        </w:rPr>
        <w:t xml:space="preserve"> 追溯比</w:t>
      </w:r>
      <w:r w:rsidRPr="00D4376C">
        <w:rPr>
          <w:rStyle w:val="fontstyle01"/>
          <w:rFonts w:ascii="宋体" w:eastAsia="宋体" w:hAnsi="宋体"/>
          <w:sz w:val="24"/>
          <w:szCs w:val="24"/>
        </w:rPr>
        <w:t>较报表时，应视同参与合并各方在最终控制方开始实施控制时即以目前的状态存在，</w:t>
      </w:r>
      <w:r w:rsidRPr="00D4376C">
        <w:rPr>
          <w:rStyle w:val="fontstyle01"/>
          <w:rFonts w:ascii="宋体" w:eastAsia="宋体" w:hAnsi="宋体" w:hint="default"/>
          <w:sz w:val="24"/>
          <w:szCs w:val="24"/>
        </w:rPr>
        <w:t xml:space="preserve"> 授权合同是否转入不影响业务判断，也不影</w:t>
      </w:r>
      <w:r w:rsidRPr="00D4376C">
        <w:rPr>
          <w:rStyle w:val="fontstyle01"/>
          <w:rFonts w:ascii="宋体" w:eastAsia="宋体" w:hAnsi="宋体"/>
          <w:sz w:val="24"/>
          <w:szCs w:val="24"/>
        </w:rPr>
        <w:t>响业务本身在合并日存在的状态。无论收入合同是否转入或者全部转入，合同历史上的相关收入源于相关版权资产，</w:t>
      </w:r>
      <w:r w:rsidRPr="00D4376C">
        <w:rPr>
          <w:rStyle w:val="fontstyle01"/>
          <w:rFonts w:ascii="宋体" w:eastAsia="宋体" w:hAnsi="宋体" w:hint="default"/>
          <w:sz w:val="24"/>
          <w:szCs w:val="24"/>
        </w:rPr>
        <w:t xml:space="preserve"> A 公司合并</w:t>
      </w:r>
      <w:r w:rsidRPr="00D4376C">
        <w:rPr>
          <w:rStyle w:val="fontstyle01"/>
          <w:rFonts w:ascii="宋体" w:eastAsia="宋体" w:hAnsi="宋体"/>
          <w:sz w:val="24"/>
          <w:szCs w:val="24"/>
        </w:rPr>
        <w:t>财务报表对被授予资产进行追溯时，与被授予资产相关的授权收入也应当进行追溯。</w:t>
      </w:r>
    </w:p>
    <w:p w14:paraId="66D64D18" w14:textId="77777777" w:rsidR="00087EF2" w:rsidRDefault="00087EF2" w:rsidP="00202CB1">
      <w:pPr>
        <w:spacing w:line="360" w:lineRule="auto"/>
        <w:ind w:firstLineChars="200" w:firstLine="480"/>
        <w:rPr>
          <w:rStyle w:val="fontstyle01"/>
          <w:rFonts w:ascii="宋体" w:eastAsia="宋体" w:hAnsi="宋体" w:hint="default"/>
          <w:sz w:val="24"/>
          <w:szCs w:val="24"/>
        </w:rPr>
      </w:pPr>
    </w:p>
    <w:sectPr w:rsidR="00087E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5A9BD" w14:textId="77777777" w:rsidR="005D1C9A" w:rsidRDefault="005D1C9A" w:rsidP="00087EF2">
      <w:r>
        <w:separator/>
      </w:r>
    </w:p>
  </w:endnote>
  <w:endnote w:type="continuationSeparator" w:id="0">
    <w:p w14:paraId="1CDA3C10" w14:textId="77777777" w:rsidR="005D1C9A" w:rsidRDefault="005D1C9A" w:rsidP="0008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altName w:val="STFangsong"/>
    <w:charset w:val="86"/>
    <w:family w:val="auto"/>
    <w:pitch w:val="variable"/>
    <w:sig w:usb0="00000287" w:usb1="080F0000" w:usb2="00000010" w:usb3="00000000" w:csb0="0004009F" w:csb1="00000000"/>
  </w:font>
  <w:font w:name="TimesNewRomanPSMT">
    <w:altName w:val="Times New Roman"/>
    <w:panose1 w:val="00000000000000000000"/>
    <w:charset w:val="00"/>
    <w:family w:val="roman"/>
    <w:notTrueType/>
    <w:pitch w:val="default"/>
  </w:font>
  <w:font w:name="MicrosoftYaHe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B37B" w14:textId="77777777" w:rsidR="005D1C9A" w:rsidRDefault="005D1C9A" w:rsidP="00087EF2">
      <w:r>
        <w:separator/>
      </w:r>
    </w:p>
  </w:footnote>
  <w:footnote w:type="continuationSeparator" w:id="0">
    <w:p w14:paraId="6BA674E9" w14:textId="77777777" w:rsidR="005D1C9A" w:rsidRDefault="005D1C9A" w:rsidP="00087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14"/>
    <w:rsid w:val="00087EF2"/>
    <w:rsid w:val="00202CB1"/>
    <w:rsid w:val="005D1C9A"/>
    <w:rsid w:val="0078558B"/>
    <w:rsid w:val="00D07514"/>
    <w:rsid w:val="00D4376C"/>
    <w:rsid w:val="00ED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E287B"/>
  <w15:chartTrackingRefBased/>
  <w15:docId w15:val="{2D5C1F98-E07B-41ED-AF97-67981D00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07514"/>
    <w:rPr>
      <w:rFonts w:ascii="华文仿宋" w:eastAsia="华文仿宋" w:hAnsi="华文仿宋" w:hint="eastAsia"/>
      <w:b w:val="0"/>
      <w:bCs w:val="0"/>
      <w:i w:val="0"/>
      <w:iCs w:val="0"/>
      <w:color w:val="000000"/>
      <w:sz w:val="30"/>
      <w:szCs w:val="30"/>
    </w:rPr>
  </w:style>
  <w:style w:type="character" w:customStyle="1" w:styleId="fontstyle11">
    <w:name w:val="fontstyle11"/>
    <w:basedOn w:val="a0"/>
    <w:rsid w:val="00D07514"/>
    <w:rPr>
      <w:rFonts w:ascii="TimesNewRomanPSMT" w:hAnsi="TimesNewRomanPSMT" w:hint="default"/>
      <w:b w:val="0"/>
      <w:bCs w:val="0"/>
      <w:i w:val="0"/>
      <w:iCs w:val="0"/>
      <w:color w:val="000000"/>
      <w:sz w:val="28"/>
      <w:szCs w:val="28"/>
    </w:rPr>
  </w:style>
  <w:style w:type="character" w:customStyle="1" w:styleId="fontstyle31">
    <w:name w:val="fontstyle31"/>
    <w:basedOn w:val="a0"/>
    <w:rsid w:val="00D07514"/>
    <w:rPr>
      <w:rFonts w:ascii="MicrosoftYaHei" w:hAnsi="MicrosoftYaHei" w:hint="default"/>
      <w:b w:val="0"/>
      <w:bCs w:val="0"/>
      <w:i w:val="0"/>
      <w:iCs w:val="0"/>
      <w:color w:val="000000"/>
      <w:sz w:val="16"/>
      <w:szCs w:val="16"/>
    </w:rPr>
  </w:style>
  <w:style w:type="character" w:customStyle="1" w:styleId="fontstyle41">
    <w:name w:val="fontstyle41"/>
    <w:basedOn w:val="a0"/>
    <w:rsid w:val="00D07514"/>
    <w:rPr>
      <w:rFonts w:ascii="Calibri" w:hAnsi="Calibri" w:cs="Calibri" w:hint="default"/>
      <w:b w:val="0"/>
      <w:bCs w:val="0"/>
      <w:i w:val="0"/>
      <w:iCs w:val="0"/>
      <w:color w:val="000000"/>
      <w:sz w:val="18"/>
      <w:szCs w:val="18"/>
    </w:rPr>
  </w:style>
  <w:style w:type="paragraph" w:styleId="a3">
    <w:name w:val="header"/>
    <w:basedOn w:val="a"/>
    <w:link w:val="a4"/>
    <w:uiPriority w:val="99"/>
    <w:unhideWhenUsed/>
    <w:rsid w:val="00087EF2"/>
    <w:pPr>
      <w:tabs>
        <w:tab w:val="center" w:pos="4153"/>
        <w:tab w:val="right" w:pos="8306"/>
      </w:tabs>
      <w:snapToGrid w:val="0"/>
      <w:jc w:val="center"/>
    </w:pPr>
    <w:rPr>
      <w:sz w:val="18"/>
      <w:szCs w:val="18"/>
    </w:rPr>
  </w:style>
  <w:style w:type="character" w:customStyle="1" w:styleId="a4">
    <w:name w:val="页眉 字符"/>
    <w:basedOn w:val="a0"/>
    <w:link w:val="a3"/>
    <w:uiPriority w:val="99"/>
    <w:rsid w:val="00087EF2"/>
    <w:rPr>
      <w:sz w:val="18"/>
      <w:szCs w:val="18"/>
    </w:rPr>
  </w:style>
  <w:style w:type="paragraph" w:styleId="a5">
    <w:name w:val="footer"/>
    <w:basedOn w:val="a"/>
    <w:link w:val="a6"/>
    <w:uiPriority w:val="99"/>
    <w:unhideWhenUsed/>
    <w:rsid w:val="00087EF2"/>
    <w:pPr>
      <w:tabs>
        <w:tab w:val="center" w:pos="4153"/>
        <w:tab w:val="right" w:pos="8306"/>
      </w:tabs>
      <w:snapToGrid w:val="0"/>
      <w:jc w:val="left"/>
    </w:pPr>
    <w:rPr>
      <w:sz w:val="18"/>
      <w:szCs w:val="18"/>
    </w:rPr>
  </w:style>
  <w:style w:type="character" w:customStyle="1" w:styleId="a6">
    <w:name w:val="页脚 字符"/>
    <w:basedOn w:val="a0"/>
    <w:link w:val="a5"/>
    <w:uiPriority w:val="99"/>
    <w:rsid w:val="00087E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小明</cp:lastModifiedBy>
  <cp:revision>4</cp:revision>
  <dcterms:created xsi:type="dcterms:W3CDTF">2023-08-02T03:01:00Z</dcterms:created>
  <dcterms:modified xsi:type="dcterms:W3CDTF">2023-09-01T05:41:00Z</dcterms:modified>
</cp:coreProperties>
</file>